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CA" w:rsidRPr="0005548C" w:rsidRDefault="00096BCA" w:rsidP="00096BCA">
      <w:pPr>
        <w:widowControl w:val="0"/>
        <w:autoSpaceDE w:val="0"/>
        <w:autoSpaceDN w:val="0"/>
        <w:adjustRightInd w:val="0"/>
        <w:ind w:left="4" w:right="4" w:hanging="4"/>
        <w:jc w:val="center"/>
        <w:rPr>
          <w:sz w:val="26"/>
          <w:szCs w:val="26"/>
        </w:rPr>
      </w:pPr>
      <w:r w:rsidRPr="0005548C">
        <w:rPr>
          <w:sz w:val="26"/>
          <w:szCs w:val="26"/>
        </w:rPr>
        <w:t>Методические рекомендации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4" w:right="4" w:hanging="4"/>
        <w:jc w:val="center"/>
        <w:rPr>
          <w:sz w:val="26"/>
          <w:szCs w:val="26"/>
        </w:rPr>
      </w:pPr>
      <w:r w:rsidRPr="0005548C">
        <w:rPr>
          <w:sz w:val="26"/>
          <w:szCs w:val="26"/>
        </w:rPr>
        <w:t>по выявлению признаков подготовки террористического акта.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4" w:right="4" w:firstLine="715"/>
        <w:jc w:val="center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4" w:right="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Изучение материалов, полученных в результате расследования диверсионно-террористических актов в России, а также имеющихся оперативных данных о тактике деятельности террористических групп, </w:t>
      </w:r>
      <w:proofErr w:type="spellStart"/>
      <w:r w:rsidRPr="0005548C">
        <w:rPr>
          <w:sz w:val="26"/>
          <w:szCs w:val="26"/>
        </w:rPr>
        <w:t>бандформирований</w:t>
      </w:r>
      <w:proofErr w:type="spellEnd"/>
      <w:r w:rsidRPr="0005548C">
        <w:rPr>
          <w:sz w:val="26"/>
          <w:szCs w:val="26"/>
        </w:rPr>
        <w:t xml:space="preserve"> и религиозно-экстремистского подполья позволяют выделить ряд характерных признаков подготовки терактов.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9" w:right="9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Для систематизации признаков представляется важным выделить основные объекты террористических устремлений: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4" w:right="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• места массового сосредоточения населения (гражданские воздушные суда, объекты транспортной инфраструктуры, объекты здравоохранения, образовательные учреждения, торговые центры, рынки и т.п.);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9" w:right="9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• должностные лица органов государственной власти, местного самоуправления, политические, религиозные и общественные деятели;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4" w:right="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• сотрудники правоохранительных органов и силовых структур, в первую очередь, непосредственно участвующие в активных мероприятиях по пресечению противоправной деятельности экстремистов, и члены их семей;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9" w:right="9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• административные здания органов государственной власти и управления, правоохранительных органов и силовых структур;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4" w:right="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• стратегические объекты Вооруженных Сил РФ, предприятия жизнеобеспечения и промышленные объекты повышенной опасности, использующие в производственном цикле сильнодействующие ядовитые </w:t>
      </w:r>
      <w:proofErr w:type="spellStart"/>
      <w:r w:rsidRPr="0005548C">
        <w:rPr>
          <w:sz w:val="26"/>
          <w:szCs w:val="26"/>
        </w:rPr>
        <w:t>взрыво</w:t>
      </w:r>
      <w:proofErr w:type="spellEnd"/>
      <w:r w:rsidRPr="0005548C">
        <w:rPr>
          <w:sz w:val="26"/>
          <w:szCs w:val="26"/>
        </w:rPr>
        <w:t xml:space="preserve">- и пожароопасные вещества, диверсии на которых могут повлечь массовые человеческие жертвы.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9" w:right="9" w:firstLine="710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9" w:right="9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Деятельность террористов не всегда бросается в глаза. Но вполне может показаться подозрительной и необычной.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4" w:right="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При выявлении подозрительных лиц, в том числе планирующих проведение ДТА, логично выделить три группы поведенческих признаков, обусловленных следующими факторами: </w:t>
      </w:r>
    </w:p>
    <w:p w:rsidR="00096BCA" w:rsidRPr="0005548C" w:rsidRDefault="00096BCA" w:rsidP="00096BCA">
      <w:pPr>
        <w:widowControl w:val="0"/>
        <w:tabs>
          <w:tab w:val="left" w:pos="724"/>
          <w:tab w:val="left" w:pos="3878"/>
          <w:tab w:val="left" w:pos="56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ab/>
        <w:t xml:space="preserve">1. Психологические </w:t>
      </w:r>
      <w:r w:rsidRPr="0005548C">
        <w:rPr>
          <w:sz w:val="26"/>
          <w:szCs w:val="26"/>
        </w:rPr>
        <w:tab/>
        <w:t xml:space="preserve">признаки, </w:t>
      </w:r>
      <w:r w:rsidRPr="0005548C">
        <w:rPr>
          <w:sz w:val="26"/>
          <w:szCs w:val="26"/>
        </w:rPr>
        <w:tab/>
        <w:t xml:space="preserve">проявляющиеся вследствие несоответствия индивидуальных особенностей личности ролевому поведению.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4" w:right="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2. Признаки, вызванные необходимостью соблюдения определенных правил, инструкций, существующих в группах лиц, занимающихся противоправной деятельностью.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9" w:right="9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3. Признаки, при сущие конкретным исполнителям ДТА, в первую очередь, террористам смертникам.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9" w:right="9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К первой группе - психологическим признакам - относятся статические - несоответствие индивидуальных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- несоответствие или противоречие особенностей человека и личности ролевому поведению, которое формируется в процессе конкретной противоправной деятельности - например, психологическая напряженность, непоследовательность и противоречивость действий. Человек с большой сумкой и чемоданом, особенно, если они находятся в месте, не подходящем для такой поклажи (в кинотеатре, ресторане, на праздничных мероприятиях и т.д.).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Ко второй группе признаков можно отнести в первую очередь наличие мер конспирации, в частности, проверка на предмет наличия наружного наблюдения, просьбы воспользоваться для одного звонка мобильным телефоном постороннего человека. </w:t>
      </w:r>
      <w:r w:rsidRPr="0005548C">
        <w:rPr>
          <w:sz w:val="26"/>
          <w:szCs w:val="26"/>
        </w:rPr>
        <w:lastRenderedPageBreak/>
        <w:t xml:space="preserve">Попытки уклониться от камер видеонаблюдения (опустить голову, отвернуться, прикрыть лицо рукой или платком, спрятаться за более высокого человека).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К третьей группе признаков можно отнести и вид одежды. Практика показывает, что на территории РФ</w:t>
      </w:r>
      <w:r w:rsidRPr="0005548C">
        <w:rPr>
          <w:w w:val="123"/>
          <w:sz w:val="26"/>
          <w:szCs w:val="26"/>
        </w:rPr>
        <w:t xml:space="preserve"> </w:t>
      </w:r>
      <w:r w:rsidRPr="0005548C">
        <w:rPr>
          <w:sz w:val="26"/>
          <w:szCs w:val="26"/>
        </w:rPr>
        <w:t>террористы не идут на ДТ</w:t>
      </w:r>
      <w:r w:rsidRPr="0005548C">
        <w:rPr>
          <w:w w:val="112"/>
          <w:sz w:val="26"/>
          <w:szCs w:val="26"/>
        </w:rPr>
        <w:t xml:space="preserve">А </w:t>
      </w:r>
      <w:r w:rsidRPr="0005548C">
        <w:rPr>
          <w:sz w:val="26"/>
          <w:szCs w:val="26"/>
        </w:rPr>
        <w:t>в ярко выраженной одежде. Главная задача боевиков растворится среди масс населения и ничем не привлекать к себе внимания. Вместе с тем, существует несколько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традиционного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было просторное платье, которое позволило скрыть СВУ на бедре. Другая террористка имела СВУ, размещенное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</w:t>
      </w:r>
      <w:proofErr w:type="spellStart"/>
      <w:r w:rsidRPr="0005548C">
        <w:rPr>
          <w:sz w:val="26"/>
          <w:szCs w:val="26"/>
        </w:rPr>
        <w:t>Норд-Оста</w:t>
      </w:r>
      <w:proofErr w:type="spellEnd"/>
      <w:r w:rsidRPr="0005548C">
        <w:rPr>
          <w:sz w:val="26"/>
          <w:szCs w:val="26"/>
        </w:rPr>
        <w:t xml:space="preserve">» были одеты в темные джинсы, поверх были платья.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При подготовке ДТА с использованием террористок-смертниц характерным признаком является их неадекватное поведение (один из видов проявления динамических психологических признаков),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веществами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т.ч. в толпе), явное стремление избежать контактов с сотрудниками правоохранительных органов, бормотание (как правило, чтение молитв на арабском языке).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right="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различными предлогами. Попытки установить неформальные контакты с сотрудниками охраны, техническим персоналом. </w:t>
      </w: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Pr="0005548C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05548C">
        <w:rPr>
          <w:sz w:val="24"/>
          <w:szCs w:val="24"/>
        </w:rPr>
        <w:lastRenderedPageBreak/>
        <w:t>Приложение № 2</w:t>
      </w:r>
    </w:p>
    <w:p w:rsidR="00096BCA" w:rsidRPr="0005548C" w:rsidRDefault="00096BCA" w:rsidP="00096BC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5548C">
        <w:rPr>
          <w:sz w:val="26"/>
          <w:szCs w:val="26"/>
        </w:rPr>
        <w:t>ИНСТРУКЦИЯ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right="48"/>
        <w:jc w:val="center"/>
        <w:rPr>
          <w:sz w:val="26"/>
          <w:szCs w:val="26"/>
        </w:rPr>
      </w:pPr>
      <w:r w:rsidRPr="0005548C">
        <w:rPr>
          <w:sz w:val="26"/>
          <w:szCs w:val="26"/>
        </w:rPr>
        <w:t>по действиям должностных лиц учреждений (организаций) при угрозе или совершении террористического акта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right="48"/>
        <w:jc w:val="center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1. При обнаружении предмета с признаками взрывного устройства (ВУ).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1.1. Предупредительные меры (меры профилактики):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ужесточить режим пропуска на территорию учреждения (в том числе путем установки систем видеонаблюдения и сигнализации);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ежедневно осуществлять обход и осмотр территории и помещений с целью обнаружения подозрительных предметов;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тщательно проверять </w:t>
      </w:r>
      <w:r w:rsidRPr="0005548C">
        <w:rPr>
          <w:sz w:val="26"/>
          <w:szCs w:val="26"/>
        </w:rPr>
        <w:tab/>
        <w:t xml:space="preserve">поступающее имущество, товары, оборудование по количеству предметов, состоянию упаковки и т.д.;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разработать план эвакуации персонала и пострадавших;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подготовить средства оповещения;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определить (уточнить) задачи местной охраны или службы безопасности учреждения при эвакуации;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осуществить дополнительные про верки </w:t>
      </w:r>
      <w:proofErr w:type="spellStart"/>
      <w:r w:rsidRPr="0005548C">
        <w:rPr>
          <w:sz w:val="26"/>
          <w:szCs w:val="26"/>
        </w:rPr>
        <w:t>взрыво-пожароопасных</w:t>
      </w:r>
      <w:proofErr w:type="spellEnd"/>
      <w:r w:rsidRPr="0005548C">
        <w:rPr>
          <w:sz w:val="26"/>
          <w:szCs w:val="26"/>
        </w:rPr>
        <w:t xml:space="preserve"> объектов (участков);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освободить от лишних предметов служебные помещения, пути эвакуации;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освободить территорию от горючего мусора;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73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1.2. Действия при обнаружении предмета с признаками ВУ.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немедленно сообщить об обнаружении подозрительно предмета в правоохранительные органы;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зафиксировать время и место обнаружения;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ограничить доступ людей в опасную зону в радиусе не менее 100м;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по возможности обеспечить охрану подозрительного предмета и опасной зоны;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необходимо обеспечить (помочь обеспечить) организованную эвакуацию людей из опасной зоны по безопасным направлениям;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дождаться прибытия </w:t>
      </w:r>
      <w:r w:rsidRPr="0005548C">
        <w:rPr>
          <w:sz w:val="26"/>
          <w:szCs w:val="26"/>
        </w:rPr>
        <w:tab/>
        <w:t>представителей правоохранительных органов, указать место расположения подозрительного предмета, время и обстоятельства обнаружения;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далее действовать по указанию правоохранительных органов;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lastRenderedPageBreak/>
        <w:t xml:space="preserve">- не сообщать об угрозе взрыва никому, кроме тех, кому необходимо знать о случившемся, чтобы не создавать панику;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быть готовым описать внешний вид предмета, похожего на взрывное устройство.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Предмет может иметь любой вид: сумка, сверток, пакет и т.п</w:t>
      </w:r>
      <w:r w:rsidRPr="0005548C">
        <w:rPr>
          <w:w w:val="113"/>
          <w:sz w:val="26"/>
          <w:szCs w:val="26"/>
        </w:rPr>
        <w:t xml:space="preserve">., </w:t>
      </w:r>
      <w:r w:rsidRPr="0005548C">
        <w:rPr>
          <w:sz w:val="26"/>
          <w:szCs w:val="26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05548C">
        <w:rPr>
          <w:sz w:val="26"/>
          <w:szCs w:val="26"/>
        </w:rPr>
        <w:t>взрыво</w:t>
      </w:r>
      <w:proofErr w:type="spellEnd"/>
      <w:r w:rsidRPr="0005548C">
        <w:rPr>
          <w:sz w:val="26"/>
          <w:szCs w:val="26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</w:t>
      </w:r>
      <w:proofErr w:type="spellStart"/>
      <w:r w:rsidRPr="0005548C">
        <w:rPr>
          <w:sz w:val="26"/>
          <w:szCs w:val="26"/>
        </w:rPr>
        <w:t>изолента</w:t>
      </w:r>
      <w:proofErr w:type="spellEnd"/>
      <w:r w:rsidRPr="0005548C">
        <w:rPr>
          <w:sz w:val="26"/>
          <w:szCs w:val="26"/>
        </w:rPr>
        <w:t xml:space="preserve">,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</w:t>
      </w:r>
      <w:r w:rsidRPr="0005548C">
        <w:rPr>
          <w:w w:val="131"/>
          <w:sz w:val="26"/>
          <w:szCs w:val="26"/>
        </w:rPr>
        <w:t xml:space="preserve"> </w:t>
      </w:r>
      <w:r w:rsidRPr="0005548C">
        <w:rPr>
          <w:sz w:val="26"/>
          <w:szCs w:val="26"/>
        </w:rPr>
        <w:t xml:space="preserve">вести наблюдение.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2. При поступлении угрозы террористического акта по телефону.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right="24" w:firstLine="72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2.1 Алгоритм действий при принятии сообщения о террористической угрозе.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По ходу разговора отметьте пол, возраста звонившего и особенности его (ее) речи: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голос: громкий (тихий), низкий (высокий);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темп речи: быстрая (медленная);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произношение: отчетливое, искаженное, с заиканием, шепелявое, с акцентом или диалектом;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манера речи: развязная, с издевкой, с нецензурными выражениями.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Обязательно зафиксируйте точное время начала разговора и его продолжительность.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В любом случае постарайтесь в ходе разговора получить ответы на следующие вопросы: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куда, кому, по какому телефону звонит этот человек?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какие конкретные требования он (она) выдвигает?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на каких условиях он (она) или они согласны отказаться от задуманного?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как и когда с ним (с ней) можно связаться?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кому вы можете или должны сообщить об этом звонке?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когда может быть проведен взрыв?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lastRenderedPageBreak/>
        <w:t xml:space="preserve">- где заложено взрывное устройство?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что оно из себя представляет?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как оно выглядит внешне?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есть ли еще где-нибудь взрывное устройство?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для чего заложено взрывное устройство?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каковы ваши требования?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вы один или с вами есть еще кто-либо?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3. При поступлении угрозы террористического акта в письменном виде.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right="1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14"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При этом необходимо четкое соблюдение правил обращения с анонимными материалами: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right="1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left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постарайтесь не оставлять на нем отпечатков своих пальцев;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не расширяйте круг лиц, знакомившихся с содержанием документа;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при </w:t>
      </w:r>
      <w:r w:rsidRPr="0005548C">
        <w:rPr>
          <w:sz w:val="26"/>
          <w:szCs w:val="26"/>
        </w:rPr>
        <w:tab/>
        <w:t>исполнении резолюции и других надписей на сопроводительных документах не должно оставаться давленных следов на анонимных материалах.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4. При захвате террористами заложников.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4.1. Предупредительные меры (меры профилактики)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4.2. Действия при захвате заложников: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немедленно сообщить о случившемся в правоохранительные</w:t>
      </w:r>
      <w:r w:rsidRPr="0005548C">
        <w:rPr>
          <w:rFonts w:ascii="Arial" w:hAnsi="Arial" w:cs="Arial"/>
          <w:sz w:val="26"/>
          <w:szCs w:val="26"/>
        </w:rPr>
        <w:t xml:space="preserve"> </w:t>
      </w:r>
      <w:r w:rsidRPr="0005548C">
        <w:rPr>
          <w:sz w:val="26"/>
          <w:szCs w:val="26"/>
        </w:rPr>
        <w:t>органы;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по своей инициативе в переговоры с террористами не вступать;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не провоцировать действия, могущие повлечь за собой применение террористами оружия;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с прибытием бойцов спецподразделений подробно ответить на их вопросы и обеспечить их работу.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lastRenderedPageBreak/>
        <w:t xml:space="preserve">Телефоны оперативных служб: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МЧС (единая служба спасения)      - 01, 112 (сотовая связь)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МВД (полиция)                                - 02, 102 (сотовая связь)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Скорая помощь                                - 03, 112 (сотовая связь) </w:t>
      </w: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6BCA" w:rsidRPr="0005548C" w:rsidRDefault="00096BCA" w:rsidP="00096B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УФСБ России по Ярославской области - 20-00-30</w:t>
      </w:r>
    </w:p>
    <w:p w:rsidR="00096BCA" w:rsidRPr="0005548C" w:rsidRDefault="00096BCA" w:rsidP="00096BCA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6E668C" w:rsidRDefault="006E668C"/>
    <w:sectPr w:rsidR="006E668C" w:rsidSect="00096BCA">
      <w:headerReference w:type="even" r:id="rId4"/>
      <w:headerReference w:type="default" r:id="rId5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096B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096B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096B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ED9" w:rsidRDefault="00096B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6BCA"/>
    <w:rsid w:val="00096BCA"/>
    <w:rsid w:val="006E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6B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6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96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2075</Words>
  <Characters>11830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2018-12-12T06:42:00Z</dcterms:created>
  <dcterms:modified xsi:type="dcterms:W3CDTF">2018-12-12T06:45:00Z</dcterms:modified>
</cp:coreProperties>
</file>