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843" w:rsidRDefault="002A764D" w:rsidP="00846843">
      <w:pPr>
        <w:pStyle w:val="headline"/>
        <w:shd w:val="clear" w:color="auto" w:fill="FFFFFF"/>
        <w:spacing w:before="202" w:beforeAutospacing="0" w:after="202" w:afterAutospacing="0"/>
        <w:ind w:firstLine="360"/>
        <w:jc w:val="center"/>
        <w:rPr>
          <w:b/>
          <w:color w:val="111111"/>
          <w:sz w:val="28"/>
        </w:rPr>
      </w:pPr>
      <w:r w:rsidRPr="002A764D">
        <w:rPr>
          <w:b/>
          <w:color w:val="111111"/>
          <w:sz w:val="28"/>
        </w:rPr>
        <w:t xml:space="preserve">Консультация для родителей «Скоро в школу. </w:t>
      </w:r>
    </w:p>
    <w:p w:rsidR="002A764D" w:rsidRDefault="002A764D" w:rsidP="00846843">
      <w:pPr>
        <w:pStyle w:val="headline"/>
        <w:shd w:val="clear" w:color="auto" w:fill="FFFFFF"/>
        <w:spacing w:before="202" w:beforeAutospacing="0" w:after="202" w:afterAutospacing="0"/>
        <w:ind w:firstLine="360"/>
        <w:jc w:val="center"/>
        <w:rPr>
          <w:b/>
          <w:color w:val="111111"/>
          <w:sz w:val="28"/>
        </w:rPr>
      </w:pPr>
      <w:r w:rsidRPr="002A764D">
        <w:rPr>
          <w:b/>
          <w:color w:val="111111"/>
          <w:sz w:val="28"/>
        </w:rPr>
        <w:t>Компоненты готовности к школе»</w:t>
      </w:r>
    </w:p>
    <w:p w:rsidR="00753C05" w:rsidRPr="00753C05" w:rsidRDefault="00753C05" w:rsidP="00753C05">
      <w:pPr>
        <w:pStyle w:val="headline"/>
        <w:shd w:val="clear" w:color="auto" w:fill="FFFFFF"/>
        <w:spacing w:before="202" w:beforeAutospacing="0" w:after="202" w:afterAutospacing="0"/>
        <w:ind w:firstLine="360"/>
        <w:jc w:val="right"/>
        <w:rPr>
          <w:color w:val="111111"/>
          <w:sz w:val="28"/>
        </w:rPr>
      </w:pPr>
      <w:r w:rsidRPr="00753C05">
        <w:rPr>
          <w:color w:val="111111"/>
          <w:sz w:val="28"/>
        </w:rPr>
        <w:t>Подготовила Жеребцова В.Г.</w:t>
      </w:r>
    </w:p>
    <w:p w:rsidR="00753C05" w:rsidRPr="002A764D" w:rsidRDefault="00753C05" w:rsidP="00846843">
      <w:pPr>
        <w:pStyle w:val="headline"/>
        <w:shd w:val="clear" w:color="auto" w:fill="FFFFFF"/>
        <w:spacing w:before="202" w:beforeAutospacing="0" w:after="202" w:afterAutospacing="0"/>
        <w:ind w:firstLine="360"/>
        <w:jc w:val="center"/>
        <w:rPr>
          <w:b/>
          <w:color w:val="111111"/>
          <w:sz w:val="28"/>
        </w:rPr>
      </w:pPr>
      <w:r>
        <w:rPr>
          <w:noProof/>
        </w:rPr>
        <w:drawing>
          <wp:inline distT="0" distB="0" distL="0" distR="0">
            <wp:extent cx="6480175" cy="3240088"/>
            <wp:effectExtent l="19050" t="0" r="0" b="0"/>
            <wp:docPr id="1" name="Рисунок 1" descr="http://govorysha.ru/wp-content/uploads/2017/04/s0zwB0Zy5t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ovorysha.ru/wp-content/uploads/2017/04/s0zwB0Zy5t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3240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764D" w:rsidRPr="002A764D" w:rsidRDefault="00753C05" w:rsidP="00753C0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3"/>
          <w:szCs w:val="23"/>
        </w:rPr>
      </w:pPr>
      <w:r>
        <w:rPr>
          <w:color w:val="111111"/>
          <w:sz w:val="23"/>
          <w:szCs w:val="23"/>
        </w:rPr>
        <w:t>"П</w:t>
      </w:r>
      <w:r w:rsidR="002A764D" w:rsidRPr="002A764D">
        <w:rPr>
          <w:color w:val="111111"/>
          <w:sz w:val="23"/>
          <w:szCs w:val="23"/>
        </w:rPr>
        <w:t>сихологическая готовность к школе -</w:t>
      </w:r>
    </w:p>
    <w:p w:rsidR="002A764D" w:rsidRPr="002A764D" w:rsidRDefault="002A764D" w:rsidP="00753C0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3"/>
          <w:szCs w:val="23"/>
        </w:rPr>
      </w:pPr>
      <w:r w:rsidRPr="002A764D">
        <w:rPr>
          <w:color w:val="111111"/>
          <w:sz w:val="23"/>
          <w:szCs w:val="23"/>
        </w:rPr>
        <w:t>это как снежный ком. Все о ней слышали,</w:t>
      </w:r>
    </w:p>
    <w:p w:rsidR="002A764D" w:rsidRPr="002A764D" w:rsidRDefault="002A764D" w:rsidP="00753C0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3"/>
          <w:szCs w:val="23"/>
        </w:rPr>
      </w:pPr>
      <w:r w:rsidRPr="002A764D">
        <w:rPr>
          <w:color w:val="111111"/>
          <w:sz w:val="23"/>
          <w:szCs w:val="23"/>
        </w:rPr>
        <w:t>а что это такое, толком никто не представляет.</w:t>
      </w:r>
    </w:p>
    <w:p w:rsidR="002A764D" w:rsidRPr="002A764D" w:rsidRDefault="002A764D" w:rsidP="00753C0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3"/>
          <w:szCs w:val="23"/>
        </w:rPr>
      </w:pPr>
      <w:r w:rsidRPr="002A764D">
        <w:rPr>
          <w:color w:val="111111"/>
          <w:sz w:val="23"/>
          <w:szCs w:val="23"/>
        </w:rPr>
        <w:t>Вот с арифметикой или чтением все</w:t>
      </w:r>
    </w:p>
    <w:p w:rsidR="002A764D" w:rsidRPr="002A764D" w:rsidRDefault="002A764D" w:rsidP="00753C0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3"/>
          <w:szCs w:val="23"/>
        </w:rPr>
      </w:pPr>
      <w:r w:rsidRPr="002A764D">
        <w:rPr>
          <w:color w:val="111111"/>
          <w:sz w:val="23"/>
          <w:szCs w:val="23"/>
        </w:rPr>
        <w:t>куда проще - читать и писать</w:t>
      </w:r>
    </w:p>
    <w:p w:rsidR="002A764D" w:rsidRPr="002A764D" w:rsidRDefault="002A764D" w:rsidP="00753C0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3"/>
          <w:szCs w:val="23"/>
        </w:rPr>
      </w:pPr>
      <w:r w:rsidRPr="002A764D">
        <w:rPr>
          <w:color w:val="111111"/>
          <w:sz w:val="23"/>
          <w:szCs w:val="23"/>
        </w:rPr>
        <w:t>теперь принято прямо с пеленок.</w:t>
      </w:r>
    </w:p>
    <w:p w:rsidR="002A764D" w:rsidRPr="002A764D" w:rsidRDefault="002A764D" w:rsidP="00753C0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3"/>
          <w:szCs w:val="23"/>
        </w:rPr>
      </w:pPr>
      <w:r w:rsidRPr="002A764D">
        <w:rPr>
          <w:color w:val="111111"/>
          <w:sz w:val="23"/>
          <w:szCs w:val="23"/>
        </w:rPr>
        <w:t>Что же представляет собой</w:t>
      </w:r>
    </w:p>
    <w:p w:rsidR="002A764D" w:rsidRPr="002A764D" w:rsidRDefault="002A764D" w:rsidP="00753C0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3"/>
          <w:szCs w:val="23"/>
        </w:rPr>
      </w:pPr>
      <w:r w:rsidRPr="002A764D">
        <w:rPr>
          <w:color w:val="111111"/>
          <w:sz w:val="23"/>
          <w:szCs w:val="23"/>
        </w:rPr>
        <w:t>загадочная психологическая</w:t>
      </w:r>
    </w:p>
    <w:p w:rsidR="002A764D" w:rsidRPr="002A764D" w:rsidRDefault="00846843" w:rsidP="00753C0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3"/>
          <w:szCs w:val="23"/>
        </w:rPr>
      </w:pPr>
      <w:r>
        <w:rPr>
          <w:color w:val="111111"/>
          <w:sz w:val="23"/>
          <w:szCs w:val="23"/>
        </w:rPr>
        <w:t>готовность к школе?</w:t>
      </w:r>
      <w:r w:rsidR="002A764D" w:rsidRPr="002A764D">
        <w:rPr>
          <w:color w:val="111111"/>
          <w:sz w:val="23"/>
          <w:szCs w:val="23"/>
        </w:rPr>
        <w:t xml:space="preserve"> "</w:t>
      </w:r>
    </w:p>
    <w:p w:rsidR="002A764D" w:rsidRPr="00753C05" w:rsidRDefault="002A764D" w:rsidP="00753C0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753C05">
        <w:rPr>
          <w:color w:val="111111"/>
        </w:rPr>
        <w:t xml:space="preserve">Поступление в школу – это вхождение ребёнка в мир новых знаний, прав и обязанностей, сложных, разнообразных отношений </w:t>
      </w:r>
      <w:proofErr w:type="gramStart"/>
      <w:r w:rsidRPr="00753C05">
        <w:rPr>
          <w:color w:val="111111"/>
        </w:rPr>
        <w:t>со</w:t>
      </w:r>
      <w:proofErr w:type="gramEnd"/>
      <w:r w:rsidRPr="00753C05">
        <w:rPr>
          <w:color w:val="111111"/>
        </w:rPr>
        <w:t xml:space="preserve"> взрослыми и сверстниками. Как войдёт ребёнок в новую жизнь, как сложится первый школьный год, какие чувства он пробудит в душе, какие оставит воспоминания, в огромной мере это зависит от того, что приобрёл ребёнок за годы дошкольного детства. А приобрели дети не мало. Прежде всего, они стали более закаленными, физически развитыми.</w:t>
      </w:r>
    </w:p>
    <w:p w:rsidR="002A764D" w:rsidRPr="00753C05" w:rsidRDefault="00846843" w:rsidP="00753C0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753C05">
        <w:rPr>
          <w:color w:val="111111"/>
        </w:rPr>
        <w:t>Умения</w:t>
      </w:r>
      <w:r w:rsidR="002A764D" w:rsidRPr="00753C05">
        <w:rPr>
          <w:color w:val="111111"/>
        </w:rPr>
        <w:t xml:space="preserve"> читать, считать и писать, которые Ваш малыш приобрел в детском саду, еще не является показателем того, что он готов к школьному обучению.</w:t>
      </w:r>
    </w:p>
    <w:p w:rsidR="002A764D" w:rsidRPr="00753C05" w:rsidRDefault="002A764D" w:rsidP="00753C0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753C05">
        <w:rPr>
          <w:color w:val="111111"/>
        </w:rPr>
        <w:t xml:space="preserve">До </w:t>
      </w:r>
      <w:r w:rsidR="00846843" w:rsidRPr="00753C05">
        <w:rPr>
          <w:color w:val="111111"/>
        </w:rPr>
        <w:t>школы ребенок тоже обучается, но</w:t>
      </w:r>
      <w:r w:rsidRPr="00753C05">
        <w:rPr>
          <w:color w:val="111111"/>
        </w:rPr>
        <w:t xml:space="preserve"> только другими методами, чем в школе:</w:t>
      </w:r>
    </w:p>
    <w:p w:rsidR="002A764D" w:rsidRPr="00753C05" w:rsidRDefault="002A764D" w:rsidP="00753C0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753C05">
        <w:rPr>
          <w:color w:val="111111"/>
        </w:rPr>
        <w:t>- используется игровой метод;</w:t>
      </w:r>
    </w:p>
    <w:p w:rsidR="002A764D" w:rsidRPr="00753C05" w:rsidRDefault="002A764D" w:rsidP="00753C0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753C05">
        <w:rPr>
          <w:color w:val="111111"/>
        </w:rPr>
        <w:t>- другая нагрузка во временном плане (это не 4-5 уроков по 40 минут);</w:t>
      </w:r>
    </w:p>
    <w:p w:rsidR="002A764D" w:rsidRPr="00753C05" w:rsidRDefault="002A764D" w:rsidP="00753C0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753C05">
        <w:rPr>
          <w:color w:val="111111"/>
        </w:rPr>
        <w:t>- другие требования (его не будут заставлять продолжать дело, если он устал);</w:t>
      </w:r>
    </w:p>
    <w:p w:rsidR="002A764D" w:rsidRPr="00753C05" w:rsidRDefault="002A764D" w:rsidP="00753C0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753C05">
        <w:rPr>
          <w:color w:val="111111"/>
        </w:rPr>
        <w:t>- другая форма организации деятельности (дошкольники не сидят за партами большую часть дня, а имеют возможность походить, поиграть, посидеть на полу и др.).</w:t>
      </w:r>
    </w:p>
    <w:p w:rsidR="002A764D" w:rsidRPr="00753C05" w:rsidRDefault="002A764D" w:rsidP="00753C0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753C05">
        <w:rPr>
          <w:color w:val="111111"/>
        </w:rPr>
        <w:t>Психологическая готовность к школе ("школьная зрелость") - комплексный показатель развития у ребенка школьно-необходимых функций, который позволяет ему без ущерба для здоровья, нормального развития и без чрезмерного напряжения справляться с учебой. Готовность к школе - это широкое понятие, которое включает в себя ряд компонентов:</w:t>
      </w:r>
    </w:p>
    <w:p w:rsidR="002A764D" w:rsidRPr="00753C05" w:rsidRDefault="002A764D" w:rsidP="00753C0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753C05">
        <w:rPr>
          <w:color w:val="111111"/>
        </w:rPr>
        <w:lastRenderedPageBreak/>
        <w:t>Интеллектуальная готовность ребенка к школе предполагает наличие развитого кругозора, универсальных предпосылок учебной деятельности, необходимых умений и навыков в области учебной деятельности.</w:t>
      </w:r>
    </w:p>
    <w:p w:rsidR="002A764D" w:rsidRPr="00753C05" w:rsidRDefault="002A764D" w:rsidP="00753C0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753C05">
        <w:rPr>
          <w:color w:val="111111"/>
        </w:rPr>
        <w:t>Личностно-социальная готовность включает в себя формирование у ребенка готовности к принятию новой социальной позиции - школьника; развитие у детей коммуникативных умений и потребности в общении, умение взаимодействовать в коллективе.</w:t>
      </w:r>
    </w:p>
    <w:p w:rsidR="002A764D" w:rsidRPr="00753C05" w:rsidRDefault="002A764D" w:rsidP="00753C0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753C05">
        <w:rPr>
          <w:color w:val="111111"/>
        </w:rPr>
        <w:t>Эмоционально-волевая готовность - определенный уровень развития произвольного поведения, позволяющий ученику выполнять требования учителя. Важный признак готовности к школе - делать не то, что хочу, но и то, что надо.</w:t>
      </w:r>
    </w:p>
    <w:p w:rsidR="002A764D" w:rsidRPr="00753C05" w:rsidRDefault="002A764D" w:rsidP="00753C0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753C05">
        <w:rPr>
          <w:color w:val="111111"/>
        </w:rPr>
        <w:t>Мотивационная готовность - наличие учебной мотивации, стимул выполнять и непривлекательные, а порой даже утомительные задания. Учебная мотивация складывается у "будущего школьника" при наличии выраженной познавательной потребности и умении доводить начатое дело до конца.</w:t>
      </w:r>
    </w:p>
    <w:p w:rsidR="002A764D" w:rsidRPr="00753C05" w:rsidRDefault="002A764D" w:rsidP="00753C0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753C05">
        <w:rPr>
          <w:color w:val="111111"/>
        </w:rPr>
        <w:t>Чтобы ребёнок из дошкольника превратился в школьника, он должен качественно измениться. У него должны развиться новые психические функции. Их невозможно развить заранее, потому что в дошкольном возрасте они отсутствуют. «Тренировка» - вообще слово некорректное по отношению к маленькому ребёнку. Моторика, мышление, память – это всё прекрасно. Только к школьной готовности относится не только это. Это процесс внутренний, и извне им управлять невозможно. Что отличает ребёнка, готового к школе?</w:t>
      </w:r>
    </w:p>
    <w:p w:rsidR="002A764D" w:rsidRPr="00753C05" w:rsidRDefault="002A764D" w:rsidP="00753C0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753C05">
        <w:rPr>
          <w:color w:val="111111"/>
        </w:rPr>
        <w:t xml:space="preserve">Во-первых, ребёнок должен уметь видеть учебную задачу, принимать её. Д. Б. </w:t>
      </w:r>
      <w:proofErr w:type="spellStart"/>
      <w:r w:rsidRPr="00753C05">
        <w:rPr>
          <w:color w:val="111111"/>
        </w:rPr>
        <w:t>Эльконин</w:t>
      </w:r>
      <w:proofErr w:type="spellEnd"/>
      <w:r w:rsidRPr="00753C05">
        <w:rPr>
          <w:color w:val="111111"/>
        </w:rPr>
        <w:t xml:space="preserve"> говорил об этом: первый показатель готовности к школе – «приём учебной задачи». Когда учитель пытается объяснить детям смысл умножения на примере выложенной плитками кухни, а дети начинают задавать вопросы о цвете плитки, о магазине в котором плитку купили, о том, какая машина столько плитки привезла и т. п., это значит: они не могут принимать учебную задачу, не видят её. Почему? потому что они не готовы к школьному обучению.</w:t>
      </w:r>
    </w:p>
    <w:p w:rsidR="002A764D" w:rsidRPr="00753C05" w:rsidRDefault="002A764D" w:rsidP="00753C0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753C05">
        <w:rPr>
          <w:color w:val="111111"/>
        </w:rPr>
        <w:t xml:space="preserve">Во-вторых, ребёнок, готовый к школьному обучению, умеет выделять общий способ действия. Он способен охватить ситуацию целиком, её смысловую составляющую. Дошкольник же на его месте будет действовать формально. Вот пример. На одном занятии в детском саду воспитательница написала на доске пример: «5-3». Дети должны были придумать задачу по этой записи. И один мальчик задачу придумал: «У мамы было пять ножниц. Три она взяла и съела. Сколько ножниц осталось?» Опускаем характеристику мальчика. Интересно, что ответили другие дети. Они ответили: «осталось двое ножниц». На полном серьёзе. Никто не засмеялся. Ну, и действительно. Пять – это три и два. Три убрали, два осталось. Умеют считать эти малыши? Умеют. </w:t>
      </w:r>
      <w:proofErr w:type="gramStart"/>
      <w:r w:rsidRPr="00753C05">
        <w:rPr>
          <w:color w:val="111111"/>
        </w:rPr>
        <w:t>Готовы</w:t>
      </w:r>
      <w:proofErr w:type="gramEnd"/>
      <w:r w:rsidRPr="00753C05">
        <w:rPr>
          <w:color w:val="111111"/>
        </w:rPr>
        <w:t xml:space="preserve"> к школе? Не готовы.</w:t>
      </w:r>
    </w:p>
    <w:p w:rsidR="002A764D" w:rsidRPr="00753C05" w:rsidRDefault="002A764D" w:rsidP="00753C0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753C05">
        <w:rPr>
          <w:color w:val="111111"/>
        </w:rPr>
        <w:t xml:space="preserve">Третья составляющая готовности к школе – появление специфической самооценки. Проводилось исследование самооценки у дошкольников и младших школьников. Для этого использовался ряд сюжетных картинок. Например, на картинке изображалась горка. По ней на лыжах съезжает мальчик. А на следующей картинке этот мальчик лежит в сугробе, лыжи в разные стороны торчат. Или девочка поднимает ведро с водой. А на другой картинке ведро упало, вода разлилась. Детям задаётся вопрос: «Почему так вышло? В чём причина неудач?» Что отвечают дошкольники? Горка крутая, ведро тяжёлое. А школьники? Мальчик не очень хорошо умеет кататься на лыжах. Девочка недостаточно сильная, чтобы ведро поднять. Но мальчик, добавляют они, потренируется и научится съезжать. Девочка тоже подрастет, и обязательно с ведром будет справляться. О чём это свидетельствует? О разном подходе к жизни. Дошкольники ещё не выделяют себя из окружающей действительности в качестве субъектов деятельности. </w:t>
      </w:r>
      <w:proofErr w:type="gramStart"/>
      <w:r w:rsidRPr="00753C05">
        <w:rPr>
          <w:color w:val="111111"/>
        </w:rPr>
        <w:t>Местоимение «я» для них тотально: не я в конкретной деятельности, а «я» вообще, в целом.</w:t>
      </w:r>
      <w:proofErr w:type="gramEnd"/>
      <w:r w:rsidRPr="00753C05">
        <w:rPr>
          <w:color w:val="111111"/>
        </w:rPr>
        <w:t xml:space="preserve"> При таком взгляде на жизнь его не то, что первая двойка или тройка, его четвёрка убьет наповал. Ведь если «я» нарисовал не очень хорошо, значит – «я» плохой. Это значит – меня любить не будут.</w:t>
      </w:r>
    </w:p>
    <w:p w:rsidR="002A764D" w:rsidRPr="00753C05" w:rsidRDefault="002A764D" w:rsidP="00753C0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753C05">
        <w:rPr>
          <w:color w:val="111111"/>
        </w:rPr>
        <w:t>И, наконец, четвёртая составляющая: дошкольник живёт в игровом пространстве. Его интересует сюжет, но совершенно не интересует процессуальная сторона деятельности. Казалось бы, это парадокс: ведь дошкольник и мыслит-то, только что-нибудь делая. Но он не оценивает способы своей деятельности. Если задача у него не получается, дошкольник скажет: «А я как будто сделал!».</w:t>
      </w:r>
    </w:p>
    <w:p w:rsidR="002A764D" w:rsidRPr="00753C05" w:rsidRDefault="002A764D" w:rsidP="00753C0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753C05">
        <w:rPr>
          <w:color w:val="111111"/>
        </w:rPr>
        <w:t>Какую практическую помощь может оказать родитель первокласснику?</w:t>
      </w:r>
    </w:p>
    <w:p w:rsidR="002A764D" w:rsidRPr="00753C05" w:rsidRDefault="002A764D" w:rsidP="00753C0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753C05">
        <w:rPr>
          <w:color w:val="111111"/>
        </w:rPr>
        <w:lastRenderedPageBreak/>
        <w:t>Как быть, если ваш малыш не видит клеточки, не может отсчитать их, не может поместить цифру в клетку (строчку</w:t>
      </w:r>
      <w:r w:rsidR="003B6A62" w:rsidRPr="00753C05">
        <w:rPr>
          <w:color w:val="111111"/>
        </w:rPr>
        <w:t>)</w:t>
      </w:r>
      <w:r w:rsidRPr="00753C05">
        <w:rPr>
          <w:color w:val="111111"/>
        </w:rPr>
        <w:t>? Рисуйте дома вместе с ребенком ежедневно.</w:t>
      </w:r>
    </w:p>
    <w:p w:rsidR="002A764D" w:rsidRPr="00753C05" w:rsidRDefault="002A764D" w:rsidP="00753C0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753C05">
        <w:rPr>
          <w:color w:val="111111"/>
        </w:rPr>
        <w:t>В понедельник, например, фломастером - толстым и тонким сначала «</w:t>
      </w:r>
      <w:proofErr w:type="spellStart"/>
      <w:r w:rsidRPr="00753C05">
        <w:rPr>
          <w:color w:val="111111"/>
        </w:rPr>
        <w:t>кривулечки</w:t>
      </w:r>
      <w:proofErr w:type="spellEnd"/>
      <w:r w:rsidRPr="00753C05">
        <w:rPr>
          <w:color w:val="111111"/>
        </w:rPr>
        <w:t>», потом дорисовывайте, чтобы получился смешной или просто узнаваемый рисунок. Так малыш научится видеть не только плоскость, но и линии.</w:t>
      </w:r>
    </w:p>
    <w:p w:rsidR="002A764D" w:rsidRPr="00753C05" w:rsidRDefault="002A764D" w:rsidP="00753C0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753C05">
        <w:rPr>
          <w:color w:val="111111"/>
        </w:rPr>
        <w:t>Во вторник карандашами, тоже толстыми и тонкими. Надо заштриховать рисунок то густо, то бледно (шариковая ручка, как известно, напрягает мышцы кисти, а наши работы помогут их расслабить).</w:t>
      </w:r>
    </w:p>
    <w:p w:rsidR="002A764D" w:rsidRPr="00753C05" w:rsidRDefault="002A764D" w:rsidP="00753C0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753C05">
        <w:rPr>
          <w:color w:val="111111"/>
        </w:rPr>
        <w:t xml:space="preserve">В среду возьмите акварельные краски или гуашь и тонкой кисточкой обведите рисунок. </w:t>
      </w:r>
      <w:proofErr w:type="gramStart"/>
      <w:r w:rsidRPr="00753C05">
        <w:rPr>
          <w:color w:val="111111"/>
        </w:rPr>
        <w:t>Сначала крупные (большие ромашки, фигурки, а потом мелкие (ягодки или кружочки).</w:t>
      </w:r>
      <w:proofErr w:type="gramEnd"/>
    </w:p>
    <w:p w:rsidR="002A764D" w:rsidRPr="00753C05" w:rsidRDefault="002A764D" w:rsidP="00753C0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753C05">
        <w:rPr>
          <w:color w:val="111111"/>
        </w:rPr>
        <w:t>В четверг закрашивайте рисунки акварелью, чтобы кисточка оставляла тоненькую полоску. Причем закрашивать нужно самым кончиком кисточки, не прижимая его к бумаге. Так рука и глаза приучаются работать вместе.</w:t>
      </w:r>
    </w:p>
    <w:p w:rsidR="002A764D" w:rsidRPr="00753C05" w:rsidRDefault="002A764D" w:rsidP="00753C0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753C05">
        <w:rPr>
          <w:color w:val="111111"/>
        </w:rPr>
        <w:t>О чтении. Не заучивайте азбуку наизусть. Не читайте по пять раз одно и то же. Выучите все буквы сразу и поищите книги с кратким текстом. Развесьте слова в комнате и научите их узнавать. Потом прочитайте книгу вместе с ребенком (две книжечки за неделю -</w:t>
      </w:r>
      <w:r w:rsidR="003B6A62" w:rsidRPr="00753C05">
        <w:rPr>
          <w:color w:val="111111"/>
        </w:rPr>
        <w:t xml:space="preserve"> </w:t>
      </w:r>
      <w:r w:rsidRPr="00753C05">
        <w:rPr>
          <w:color w:val="111111"/>
        </w:rPr>
        <w:t>достаточно).</w:t>
      </w:r>
    </w:p>
    <w:p w:rsidR="002A764D" w:rsidRPr="00753C05" w:rsidRDefault="002A764D" w:rsidP="00753C0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753C05">
        <w:rPr>
          <w:color w:val="111111"/>
        </w:rPr>
        <w:t>О математике. Выпишите или покупайте детские журналы и разгадывайте ребусы, кроссворды, находите различия и сходство в картинках. Это позволит освоить сравнение в математике. Отгадывание ребусов даст целостность, тут происходит как бы стыковка математики и русского языка, в них есть слова, знакомые в обиходе, но непонятные по отношению к листу бумаги (это слова «за», «над», «под»). А что такое кроссворд? Это столбики и сама клеточка, в которую все вписывают.</w:t>
      </w:r>
    </w:p>
    <w:p w:rsidR="002A764D" w:rsidRPr="00753C05" w:rsidRDefault="002A764D" w:rsidP="00753C0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753C05">
        <w:rPr>
          <w:color w:val="111111"/>
        </w:rPr>
        <w:t>Не запрещайте играть девочкам в куклы, а мальчикам в машинки. Играя, они освоят счет и задачи.</w:t>
      </w:r>
    </w:p>
    <w:p w:rsidR="002A764D" w:rsidRPr="00753C05" w:rsidRDefault="002A764D" w:rsidP="00753C0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753C05">
        <w:rPr>
          <w:color w:val="111111"/>
        </w:rPr>
        <w:t>Расширяйте и углубляйте представления ребёнка об окружающем мире. Если вы не будете отмахиваться от возникающих у ребёнка вопросов, не будете отгораживать его от окружающей взрослой жизни — подготовка к школе будет идти естественно и без напряжения.</w:t>
      </w:r>
    </w:p>
    <w:p w:rsidR="002A764D" w:rsidRPr="00753C05" w:rsidRDefault="002A764D" w:rsidP="00753C0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753C05">
        <w:rPr>
          <w:color w:val="111111"/>
        </w:rPr>
        <w:t>Развивайте устную речь будущего школьника. Как можно чаще читайте своему ребёнку детскую литературу; беседуйте с ним о прочитанных произведениях; чаще просите ребёнка пересказать только что услышанную им сказку или рассказать о том, что интересного он увидел во время прогулки.</w:t>
      </w:r>
    </w:p>
    <w:p w:rsidR="002A764D" w:rsidRPr="00753C05" w:rsidRDefault="002A764D" w:rsidP="00753C0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753C05">
        <w:rPr>
          <w:color w:val="111111"/>
        </w:rPr>
        <w:t>Чаще превращайте повседневные просьбы в развивающие задания. Например, для лучшего ориентирования ребёнка в пространстве эффективны следующие задания:</w:t>
      </w:r>
    </w:p>
    <w:p w:rsidR="002A764D" w:rsidRPr="00753C05" w:rsidRDefault="002A764D" w:rsidP="00753C0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753C05">
        <w:rPr>
          <w:color w:val="111111"/>
        </w:rPr>
        <w:t>— Подай, пожалуйста, чашку, которая стоит справа от тарелки.</w:t>
      </w:r>
    </w:p>
    <w:p w:rsidR="002A764D" w:rsidRPr="00753C05" w:rsidRDefault="002A764D" w:rsidP="00753C0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753C05">
        <w:rPr>
          <w:color w:val="111111"/>
        </w:rPr>
        <w:t>— Найди на верхней полке третью книгу, считая справа налево.</w:t>
      </w:r>
    </w:p>
    <w:p w:rsidR="002A764D" w:rsidRPr="00753C05" w:rsidRDefault="002A764D" w:rsidP="00753C0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753C05">
        <w:rPr>
          <w:color w:val="111111"/>
        </w:rPr>
        <w:t>— Скажи, что находится в комнате за комодом, между стулом и диваном, за телевизором.</w:t>
      </w:r>
    </w:p>
    <w:p w:rsidR="002A764D" w:rsidRPr="00753C05" w:rsidRDefault="002A764D" w:rsidP="00753C0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753C05">
        <w:rPr>
          <w:color w:val="111111"/>
        </w:rPr>
        <w:t>В общении с ребенком старайтесь избегать условий: «если ты сделаешь, то…», порой условия становятся невыполнимыми вне зависимости от ребенка, и вы можете оказаться в очень сложной ситуации.</w:t>
      </w:r>
    </w:p>
    <w:p w:rsidR="002A764D" w:rsidRPr="00753C05" w:rsidRDefault="002A764D" w:rsidP="00753C0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753C05">
        <w:rPr>
          <w:color w:val="111111"/>
        </w:rPr>
        <w:t>Постарайтесь найти в течение дня хотя бы полчаса, когда вы будете принадлежать только ребенку, не отвлекаясь на домашние заботы, телевизор, общение с другими членами семьи. В этот момент важнее всего его дела, заботы, радости и неудачи.</w:t>
      </w:r>
    </w:p>
    <w:p w:rsidR="002A764D" w:rsidRPr="00753C05" w:rsidRDefault="002A764D" w:rsidP="00753C0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753C05">
        <w:rPr>
          <w:color w:val="111111"/>
        </w:rPr>
        <w:t>Выработайте единую тактику общения всех взрослых в семье с ребенком, свои разногласия по поводу педагогической тактики решайте без ребенка. Если что — то не получается, посоветуйтесь с учителем, врачом, психологом, не считайте лишней литературу для родителей, там вы найдёте много полезного.</w:t>
      </w:r>
    </w:p>
    <w:p w:rsidR="002A764D" w:rsidRPr="00753C05" w:rsidRDefault="002A764D" w:rsidP="00753C0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753C05">
        <w:rPr>
          <w:color w:val="111111"/>
        </w:rPr>
        <w:t xml:space="preserve">Помните, что в течение учебного года есть критические периоды, когда учиться сложнее, быстрее наступает утомление, снижена работоспособность. </w:t>
      </w:r>
      <w:proofErr w:type="gramStart"/>
      <w:r w:rsidRPr="00753C05">
        <w:rPr>
          <w:color w:val="111111"/>
        </w:rPr>
        <w:t>Это первые 4-6 недель для первоклассников (3-4 недели для учащихся 2-4 классов, конец 2 четверти (примерно с 15 декабря, первая неделя после зимних каникул, середина 3 четверти.</w:t>
      </w:r>
      <w:proofErr w:type="gramEnd"/>
      <w:r w:rsidRPr="00753C05">
        <w:rPr>
          <w:color w:val="111111"/>
        </w:rPr>
        <w:t xml:space="preserve"> В эти периоды следует быть особенно внимательными к состоянию ребенка.</w:t>
      </w:r>
    </w:p>
    <w:p w:rsidR="002A764D" w:rsidRPr="00753C05" w:rsidRDefault="002A764D" w:rsidP="00753C0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753C05">
        <w:rPr>
          <w:color w:val="111111"/>
        </w:rPr>
        <w:t xml:space="preserve">Будьте внимательны к жалобам ребенка на головную боль, усталость, плохое состояние. Чаще всего это объективные показатели трудности учебы. </w:t>
      </w:r>
      <w:proofErr w:type="gramStart"/>
      <w:r w:rsidRPr="00753C05">
        <w:rPr>
          <w:color w:val="111111"/>
        </w:rPr>
        <w:t>Помните, что даже «совсем большие» дети (мы часто говорим:</w:t>
      </w:r>
      <w:proofErr w:type="gramEnd"/>
      <w:r w:rsidRPr="00753C05">
        <w:rPr>
          <w:color w:val="111111"/>
        </w:rPr>
        <w:t xml:space="preserve"> </w:t>
      </w:r>
      <w:proofErr w:type="gramStart"/>
      <w:r w:rsidRPr="00753C05">
        <w:rPr>
          <w:color w:val="111111"/>
        </w:rPr>
        <w:t xml:space="preserve">«Ты уже большой» 7-8 летнему ребенку) очень любят сказку перед сном, </w:t>
      </w:r>
      <w:r w:rsidRPr="00753C05">
        <w:rPr>
          <w:color w:val="111111"/>
        </w:rPr>
        <w:lastRenderedPageBreak/>
        <w:t>песенку и ласковое поглаживание.</w:t>
      </w:r>
      <w:proofErr w:type="gramEnd"/>
      <w:r w:rsidRPr="00753C05">
        <w:rPr>
          <w:color w:val="111111"/>
        </w:rPr>
        <w:t xml:space="preserve"> Все это успокаивает их, помогает снять напряжение, накопившееся за день, спокойно уснуть. Старайтесь не вспоминать перед сном неприятностей, не выяснять отношения, не обсуждать </w:t>
      </w:r>
      <w:proofErr w:type="gramStart"/>
      <w:r w:rsidRPr="00753C05">
        <w:rPr>
          <w:color w:val="111111"/>
        </w:rPr>
        <w:t>завтрашнюю</w:t>
      </w:r>
      <w:proofErr w:type="gramEnd"/>
      <w:r w:rsidRPr="00753C05">
        <w:rPr>
          <w:color w:val="111111"/>
        </w:rPr>
        <w:t xml:space="preserve"> контрольную и т. п.</w:t>
      </w:r>
    </w:p>
    <w:p w:rsidR="002A764D" w:rsidRPr="00753C05" w:rsidRDefault="002A764D" w:rsidP="00753C0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753C05">
        <w:rPr>
          <w:color w:val="111111"/>
        </w:rPr>
        <w:t>Завтра новый день, и вы можете сделать все, чтобы он был спокойным, добрым и радостным.</w:t>
      </w:r>
    </w:p>
    <w:p w:rsidR="002A764D" w:rsidRPr="00753C05" w:rsidRDefault="002A764D" w:rsidP="00753C0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753C05">
        <w:rPr>
          <w:color w:val="111111"/>
        </w:rPr>
        <w:t>Литература:</w:t>
      </w:r>
    </w:p>
    <w:p w:rsidR="002A764D" w:rsidRPr="00753C05" w:rsidRDefault="002A764D" w:rsidP="00753C0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753C05">
        <w:rPr>
          <w:color w:val="111111"/>
        </w:rPr>
        <w:t>1. Аникеева, Н. П. Воспитание игрой [Текст]: Книга для</w:t>
      </w:r>
      <w:r w:rsidR="00A05166" w:rsidRPr="00753C05">
        <w:rPr>
          <w:color w:val="111111"/>
        </w:rPr>
        <w:t xml:space="preserve"> учителя/ Н. П. </w:t>
      </w:r>
      <w:proofErr w:type="spellStart"/>
      <w:r w:rsidR="00A05166" w:rsidRPr="00753C05">
        <w:rPr>
          <w:color w:val="111111"/>
        </w:rPr>
        <w:t>Аникееева</w:t>
      </w:r>
      <w:proofErr w:type="spellEnd"/>
      <w:r w:rsidR="00A05166" w:rsidRPr="00753C05">
        <w:rPr>
          <w:color w:val="111111"/>
        </w:rPr>
        <w:t>. - М.</w:t>
      </w:r>
      <w:r w:rsidRPr="00753C05">
        <w:rPr>
          <w:color w:val="111111"/>
        </w:rPr>
        <w:t>: Просвещение, 2008.</w:t>
      </w:r>
    </w:p>
    <w:p w:rsidR="002A764D" w:rsidRPr="00753C05" w:rsidRDefault="002A764D" w:rsidP="00753C0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753C05">
        <w:rPr>
          <w:color w:val="111111"/>
        </w:rPr>
        <w:t xml:space="preserve">2. </w:t>
      </w:r>
      <w:proofErr w:type="spellStart"/>
      <w:r w:rsidRPr="00753C05">
        <w:rPr>
          <w:color w:val="111111"/>
        </w:rPr>
        <w:t>Божович</w:t>
      </w:r>
      <w:proofErr w:type="spellEnd"/>
      <w:r w:rsidRPr="00753C05">
        <w:rPr>
          <w:color w:val="111111"/>
        </w:rPr>
        <w:t xml:space="preserve">, Л. И. Проблема развития мотивационной сферы ребенка [Текст]/ Л. И. </w:t>
      </w:r>
      <w:proofErr w:type="spellStart"/>
      <w:r w:rsidRPr="00753C05">
        <w:rPr>
          <w:color w:val="111111"/>
        </w:rPr>
        <w:t>Божович</w:t>
      </w:r>
      <w:proofErr w:type="spellEnd"/>
      <w:r w:rsidRPr="00753C05">
        <w:rPr>
          <w:color w:val="111111"/>
        </w:rPr>
        <w:t xml:space="preserve"> // Изучение мотивации пов</w:t>
      </w:r>
      <w:r w:rsidR="00A05166" w:rsidRPr="00753C05">
        <w:rPr>
          <w:color w:val="111111"/>
        </w:rPr>
        <w:t>едения детей и подростков. - М.</w:t>
      </w:r>
      <w:r w:rsidRPr="00753C05">
        <w:rPr>
          <w:color w:val="111111"/>
        </w:rPr>
        <w:t>: Просвещение, 2006. - №3.</w:t>
      </w:r>
    </w:p>
    <w:p w:rsidR="002A764D" w:rsidRPr="00753C05" w:rsidRDefault="002A764D" w:rsidP="00753C0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753C05">
        <w:rPr>
          <w:color w:val="111111"/>
        </w:rPr>
        <w:t>3. Волков, Б. С. Психология младшего школьника [Текст]: учебное пособие / Б. С. Волков. -</w:t>
      </w:r>
      <w:r w:rsidR="003B6A62" w:rsidRPr="00753C05">
        <w:rPr>
          <w:color w:val="111111"/>
        </w:rPr>
        <w:t xml:space="preserve"> </w:t>
      </w:r>
      <w:r w:rsidR="00A05166" w:rsidRPr="00753C05">
        <w:rPr>
          <w:color w:val="111111"/>
        </w:rPr>
        <w:t>М.</w:t>
      </w:r>
      <w:r w:rsidRPr="00753C05">
        <w:rPr>
          <w:color w:val="111111"/>
        </w:rPr>
        <w:t>: Просвещение, 2006.</w:t>
      </w:r>
    </w:p>
    <w:p w:rsidR="00EC0743" w:rsidRPr="00753C05" w:rsidRDefault="00EC0743" w:rsidP="00753C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EC0743" w:rsidRPr="00753C05" w:rsidSect="002A764D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A764D"/>
    <w:rsid w:val="00085998"/>
    <w:rsid w:val="002A764D"/>
    <w:rsid w:val="003B6A62"/>
    <w:rsid w:val="004F78D6"/>
    <w:rsid w:val="00753C05"/>
    <w:rsid w:val="00846843"/>
    <w:rsid w:val="00A05166"/>
    <w:rsid w:val="00EC0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8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2A7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2A7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53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3C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1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1615</Words>
  <Characters>9208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4</cp:revision>
  <dcterms:created xsi:type="dcterms:W3CDTF">2018-03-19T17:25:00Z</dcterms:created>
  <dcterms:modified xsi:type="dcterms:W3CDTF">2018-03-19T17:57:00Z</dcterms:modified>
</cp:coreProperties>
</file>